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17F0" w14:textId="77777777" w:rsidR="00AE49CD" w:rsidRDefault="00AE49CD" w:rsidP="00C77A5E">
      <w:pPr>
        <w:pStyle w:val="KeinLeerraum"/>
        <w:rPr>
          <w:sz w:val="52"/>
        </w:rPr>
      </w:pPr>
      <w:r w:rsidRPr="00F4763D">
        <w:rPr>
          <w:noProof/>
          <w:lang w:val="de-DE" w:eastAsia="de-DE"/>
        </w:rPr>
        <w:drawing>
          <wp:anchor distT="0" distB="0" distL="114300" distR="114300" simplePos="0" relativeHeight="251662336" behindDoc="0" locked="0" layoutInCell="1" allowOverlap="1" wp14:anchorId="4560DC1C" wp14:editId="2FE8FB3C">
            <wp:simplePos x="0" y="0"/>
            <wp:positionH relativeFrom="margin">
              <wp:align>right</wp:align>
            </wp:positionH>
            <wp:positionV relativeFrom="paragraph">
              <wp:posOffset>-285750</wp:posOffset>
            </wp:positionV>
            <wp:extent cx="2230120" cy="493395"/>
            <wp:effectExtent l="0" t="0" r="0" b="1905"/>
            <wp:wrapNone/>
            <wp:docPr id="7" name="Grafik 7" descr="S:\Interna\Administration\Logos\Neue Logos MJ 22.09.2009\vjps_qu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Administration\Logos\Neue Logos MJ 22.09.2009\vjps_que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AFB1A" w14:textId="77777777" w:rsidR="00AE49CD" w:rsidRPr="00571D01" w:rsidRDefault="00AE49CD" w:rsidP="00ED2BDA">
      <w:pPr>
        <w:pStyle w:val="Titel"/>
      </w:pPr>
      <w:r>
        <w:t>Ausschreibung</w:t>
      </w:r>
    </w:p>
    <w:p w14:paraId="318FCEAA" w14:textId="77777777" w:rsidR="00AE49CD" w:rsidRPr="00571D01" w:rsidRDefault="00AE49CD" w:rsidP="00AE49CD">
      <w:pPr>
        <w:pStyle w:val="KeinLeerraum"/>
        <w:rPr>
          <w:rFonts w:ascii="Officina Sans OS ITC TT" w:hAnsi="Officina Sans OS ITC TT" w:cs="Arial"/>
          <w:b/>
          <w:sz w:val="48"/>
          <w:szCs w:val="48"/>
        </w:rPr>
      </w:pPr>
      <w:r w:rsidRPr="00C15B91">
        <w:rPr>
          <w:noProof/>
          <w:lang w:val="de-DE" w:eastAsia="de-DE"/>
        </w:rPr>
        <w:drawing>
          <wp:anchor distT="0" distB="0" distL="114300" distR="114300" simplePos="0" relativeHeight="251663360" behindDoc="1" locked="0" layoutInCell="1" allowOverlap="1" wp14:anchorId="17FAF734" wp14:editId="11EA4788">
            <wp:simplePos x="0" y="0"/>
            <wp:positionH relativeFrom="margin">
              <wp:align>right</wp:align>
            </wp:positionH>
            <wp:positionV relativeFrom="paragraph">
              <wp:posOffset>269875</wp:posOffset>
            </wp:positionV>
            <wp:extent cx="2171700" cy="1631315"/>
            <wp:effectExtent l="0" t="0" r="0" b="6985"/>
            <wp:wrapSquare wrapText="bothSides"/>
            <wp:docPr id="1" name="Grafik 1" descr="C:\Users\s.caduff\AppData\Local\Microsoft\Windows\INetCache\Content.Outlook\AN0AHM1U\bil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duff\AppData\Local\Microsoft\Windows\INetCache\Content.Outlook\AN0AHM1U\bild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2EC4" w14:textId="77777777" w:rsidR="00C15B91" w:rsidRPr="00ED2BDA" w:rsidRDefault="00D608F5" w:rsidP="00ED2BDA">
      <w:pPr>
        <w:pStyle w:val="berschrift1"/>
      </w:pPr>
      <w:r w:rsidRPr="00ED2BDA">
        <w:t>Gute und schlechte Geheimnisse</w:t>
      </w:r>
    </w:p>
    <w:p w14:paraId="7026FB54" w14:textId="77777777" w:rsidR="00C77A5E" w:rsidRDefault="009C103A" w:rsidP="00C15B91">
      <w:r w:rsidRPr="00C15B91">
        <w:t>E</w:t>
      </w:r>
      <w:r w:rsidR="00D608F5" w:rsidRPr="00C15B91">
        <w:t>in Forumpuppentheater zur Prävention von sexuellen Übergriffen</w:t>
      </w:r>
      <w:r w:rsidR="00C77A5E" w:rsidRPr="00C15B91">
        <w:t xml:space="preserve"> </w:t>
      </w:r>
      <w:r w:rsidR="00C77A5E">
        <w:tab/>
      </w:r>
    </w:p>
    <w:p w14:paraId="2284B589" w14:textId="77777777" w:rsidR="00C15B91" w:rsidRPr="00B018CC" w:rsidRDefault="00C15B91" w:rsidP="00C15B91">
      <w:pPr>
        <w:rPr>
          <w:rFonts w:eastAsia="Times New Roman"/>
          <w:b/>
          <w:bCs/>
          <w:sz w:val="10"/>
          <w:szCs w:val="24"/>
          <w:lang w:val="de-CH"/>
        </w:rPr>
      </w:pPr>
    </w:p>
    <w:p w14:paraId="58351186" w14:textId="77777777" w:rsidR="0062448D" w:rsidRPr="00C15B91" w:rsidRDefault="00D608F5" w:rsidP="00ED2BDA">
      <w:pPr>
        <w:pStyle w:val="berschrift2"/>
        <w:rPr>
          <w:rFonts w:ascii="OfficinaSans" w:hAnsi="OfficinaSans"/>
          <w:b w:val="0"/>
          <w:sz w:val="40"/>
          <w:szCs w:val="36"/>
        </w:rPr>
      </w:pPr>
      <w:r w:rsidRPr="00C15B91">
        <w:t>Für Schülerinnen und Schüler der 1. und 2</w:t>
      </w:r>
      <w:r w:rsidR="006276FB" w:rsidRPr="00C15B91">
        <w:t xml:space="preserve">. </w:t>
      </w:r>
      <w:r w:rsidRPr="00C15B91">
        <w:t>Klasse</w:t>
      </w:r>
    </w:p>
    <w:p w14:paraId="06EE29D5" w14:textId="77777777" w:rsidR="00B35DB3" w:rsidRPr="00AD49B5" w:rsidRDefault="00B35DB3" w:rsidP="00C77A5E">
      <w:pPr>
        <w:pStyle w:val="KeinLeerraum"/>
      </w:pPr>
    </w:p>
    <w:p w14:paraId="79C79649" w14:textId="77777777" w:rsidR="0023552F" w:rsidRDefault="00D34F7F" w:rsidP="00C77A5E">
      <w:r w:rsidRPr="00ED2BDA">
        <w:rPr>
          <w:rStyle w:val="berschrift2Zchn"/>
        </w:rPr>
        <w:t>Inhalt</w:t>
      </w:r>
      <w:r w:rsidR="00CA1EDD">
        <w:rPr>
          <w:b/>
        </w:rPr>
        <w:br/>
      </w:r>
      <w:r w:rsidR="0023552F">
        <w:t>Das Puppenmädchen Lara steht auf dem Dorfplatz und weiss nicht, ob sie ihrem Freund Filipo das Geheimnis von Herrn Grüningers Leuchtpflaumenbaum erzählen soll. Auch Filipo sieht sich nach einem verhängnisvollen Fussballkick in ein Geheimnis verstrickt. Die beiden Kinder merken, dass es gar nicht einfach ist, mit Geheimnissen umzugehen. Sie sind deshalb froh, wenn ihnen das Publikum dabei hilft. Im Verlaufe des Stückes können die Zuschauer immer wieder mitbestimmen, ob die beiden Kinder ein Geheimnis verraten oder doch lieber für sich behalten sollen. Später stellt sich dann heraus, ob Lara und Filipo gut beraten wurden.</w:t>
      </w:r>
    </w:p>
    <w:p w14:paraId="78DD5A6A" w14:textId="77777777" w:rsidR="00E23BB5" w:rsidRDefault="0023552F" w:rsidP="00AE49CD">
      <w:r w:rsidRPr="0023552F">
        <w:t>Dieses Puppentheater zeigt Kindern, dass es gute und schlechte Geheimnisse gibt. Sie werden darauf sensibilisiert und finden gemeinsam Möglichkeiten</w:t>
      </w:r>
      <w:r w:rsidR="00870F5E">
        <w:t xml:space="preserve">, </w:t>
      </w:r>
      <w:r w:rsidRPr="0023552F">
        <w:t xml:space="preserve">damit umzugehen. </w:t>
      </w:r>
      <w:r>
        <w:t>Die Kinder lernen auf eine posi</w:t>
      </w:r>
      <w:r w:rsidRPr="0023552F">
        <w:t>tive, stärkende Weise mit Gefühlen von Schwäche, Hilflosigkeit und Angst umzugehen – was für die Prävention vor sexuellen Übergriffen entscheidend ist.</w:t>
      </w:r>
      <w:r w:rsidR="003B641B">
        <w:t xml:space="preserve"> </w:t>
      </w:r>
      <w:r w:rsidRPr="0023552F">
        <w:t>Der Präventions-Halbtag wird gestaltet in Form eines Forumtheaters, bei dem das Publikum aktiv ins Bühnengeschehen eingreift, Gesprächen, einem Bewegungsspiel</w:t>
      </w:r>
      <w:r>
        <w:t xml:space="preserve"> und der eigenen Auseinanderset</w:t>
      </w:r>
      <w:r w:rsidRPr="0023552F">
        <w:t>zung in einer Zeichnung.</w:t>
      </w:r>
      <w:r w:rsidR="00AE49CD" w:rsidRPr="00AE49CD">
        <w:t xml:space="preserve"> </w:t>
      </w:r>
    </w:p>
    <w:p w14:paraId="5EE283ED" w14:textId="77777777" w:rsidR="0023552F" w:rsidRDefault="006C4051" w:rsidP="00C77A5E">
      <w:r>
        <w:t>Irene Rutishauser</w:t>
      </w:r>
      <w:r w:rsidR="003B641B">
        <w:t>-Scherrer</w:t>
      </w:r>
      <w:r>
        <w:t xml:space="preserve">, Kindergärtnerin und Figurenspielerin NDK, hat „Gute und schlechte Geheimnisse“ für ihre eigene Klasse kreiert. </w:t>
      </w:r>
      <w:r w:rsidR="0023552F">
        <w:t xml:space="preserve">Fachlich wird sie von der Sozialpädagogin FH und Psychodramatiker PDH, Katrin Gmür, begleitet. </w:t>
      </w:r>
    </w:p>
    <w:p w14:paraId="32EBF8D6" w14:textId="04F08E32" w:rsidR="00CF222A" w:rsidRDefault="00CF222A" w:rsidP="00CF222A">
      <w:pPr>
        <w:rPr>
          <w:rFonts w:ascii="Officina Sans OS ITC TT" w:hAnsi="Officina Sans OS ITC TT" w:cs="Arial"/>
        </w:rPr>
      </w:pPr>
      <w:r w:rsidRPr="00ED2BDA">
        <w:rPr>
          <w:rStyle w:val="berschrift2Zchn"/>
        </w:rPr>
        <w:t>Elternabend</w:t>
      </w:r>
      <w:r>
        <w:br/>
      </w:r>
      <w:r w:rsidR="0005477B">
        <w:t xml:space="preserve">Am vorhergehenden </w:t>
      </w:r>
      <w:r w:rsidR="0005477B">
        <w:rPr>
          <w:rStyle w:val="Fett"/>
        </w:rPr>
        <w:t>Elternabend</w:t>
      </w:r>
      <w:r w:rsidR="0005477B">
        <w:t xml:space="preserve"> klärt Irene Rutishauser die Eltern nicht nur inhaltlich über das Puppentheater auf, sondern gibt ihnen Werkzeuge mit, mit denen sie ihr Kind präventiv stärken und bei Verdachtsmomenten adäquat reagieren können.</w:t>
      </w:r>
    </w:p>
    <w:p w14:paraId="21B5E623" w14:textId="77777777" w:rsidR="00BC68AB" w:rsidRPr="00C77A5E" w:rsidRDefault="0062448D" w:rsidP="00C77A5E">
      <w:pPr>
        <w:rPr>
          <w:rFonts w:ascii="Officina Sans OS ITC TT" w:hAnsi="Officina Sans OS ITC TT" w:cs="Arial"/>
          <w:szCs w:val="22"/>
        </w:rPr>
      </w:pPr>
      <w:r w:rsidRPr="00ED2BDA">
        <w:rPr>
          <w:rStyle w:val="berschrift2Zchn"/>
        </w:rPr>
        <w:t>Nachbereitung</w:t>
      </w:r>
      <w:r w:rsidR="00CA1EDD">
        <w:rPr>
          <w:b/>
        </w:rPr>
        <w:br/>
      </w:r>
      <w:r w:rsidR="0023552F">
        <w:t>Das Theater bietet eine Einführung in das Thema «sexuelle Übergriffe», welches die Lehrkräfte selber mit ihrer Klasse weiterführen können. Dazu werden mit Unterlagen zu einem Werkstattunterricht Anregungen gegeben. Vier Puppen dürfen anschliessend für einige Tage in den Klassen bleiben, so dass die Kinder eigene Geheimnisgeschichten erfinden können.</w:t>
      </w:r>
    </w:p>
    <w:p w14:paraId="5A4A8FA0" w14:textId="77777777" w:rsidR="00E71FB3" w:rsidRDefault="0062448D" w:rsidP="00CA1EDD">
      <w:pPr>
        <w:pStyle w:val="KeinLeerraum"/>
      </w:pPr>
      <w:r w:rsidRPr="00ED2BDA">
        <w:rPr>
          <w:rStyle w:val="berschrift2Zchn"/>
        </w:rPr>
        <w:t>Zielpublikum</w:t>
      </w:r>
      <w:r w:rsidRPr="00C77A5E">
        <w:rPr>
          <w:rFonts w:ascii="Officina Sans OS ITC TT" w:hAnsi="Officina Sans OS ITC TT" w:cs="Arial"/>
          <w:b/>
        </w:rPr>
        <w:t xml:space="preserve"> </w:t>
      </w:r>
      <w:r w:rsidR="00CA1EDD">
        <w:rPr>
          <w:rFonts w:ascii="Officina Sans OS ITC TT" w:hAnsi="Officina Sans OS ITC TT" w:cs="Arial"/>
          <w:b/>
        </w:rPr>
        <w:br/>
      </w:r>
      <w:r w:rsidRPr="00AD49B5">
        <w:t xml:space="preserve">Schülerinnen und Schüler </w:t>
      </w:r>
      <w:r w:rsidR="00E71FB3">
        <w:t xml:space="preserve">der 1. und 2. Klasse </w:t>
      </w:r>
    </w:p>
    <w:p w14:paraId="7974CED4" w14:textId="77777777" w:rsidR="0062448D" w:rsidRDefault="0062448D" w:rsidP="00CA1EDD">
      <w:pPr>
        <w:pStyle w:val="KeinLeerraum"/>
      </w:pPr>
      <w:r w:rsidRPr="00AD49B5">
        <w:t>Maximale Z</w:t>
      </w:r>
      <w:r w:rsidR="004A5425" w:rsidRPr="00AD49B5">
        <w:t>uschauerzahl pro Vorstellung</w:t>
      </w:r>
      <w:r w:rsidR="000A0359">
        <w:t>:</w:t>
      </w:r>
      <w:r w:rsidR="004A5425" w:rsidRPr="00AD49B5">
        <w:t xml:space="preserve"> </w:t>
      </w:r>
      <w:r w:rsidR="00E71FB3">
        <w:t>50</w:t>
      </w:r>
      <w:r w:rsidRPr="00AD49B5">
        <w:t>.</w:t>
      </w:r>
    </w:p>
    <w:p w14:paraId="112F95D4" w14:textId="77777777" w:rsidR="00365EAE" w:rsidRDefault="003B641B" w:rsidP="00CA1EDD">
      <w:pPr>
        <w:pStyle w:val="KeinLeerraum"/>
      </w:pPr>
      <w:r>
        <w:t>Eltern und Erziehungsberechtigte</w:t>
      </w:r>
    </w:p>
    <w:p w14:paraId="69938E66" w14:textId="77777777" w:rsidR="00CA1EDD" w:rsidRPr="00CA1EDD" w:rsidRDefault="00CA1EDD" w:rsidP="00CA1EDD">
      <w:pPr>
        <w:pStyle w:val="KeinLeerraum"/>
        <w:rPr>
          <w:sz w:val="12"/>
        </w:rPr>
      </w:pPr>
    </w:p>
    <w:p w14:paraId="5CCADB96" w14:textId="77777777" w:rsidR="00A36231" w:rsidRPr="00C77A5E" w:rsidRDefault="00A36231" w:rsidP="00ED2BDA">
      <w:pPr>
        <w:pStyle w:val="berschrift2"/>
        <w:rPr>
          <w:color w:val="FF0000"/>
        </w:rPr>
      </w:pPr>
      <w:r w:rsidRPr="00C77A5E">
        <w:t>Spieldauer, Spielbeginn und Bühnenaufba</w:t>
      </w:r>
      <w:r w:rsidR="00365EAE" w:rsidRPr="00C77A5E">
        <w:t>u</w:t>
      </w:r>
    </w:p>
    <w:p w14:paraId="6D56DEFC" w14:textId="77777777" w:rsidR="00A36231" w:rsidRPr="00341116" w:rsidRDefault="0006668F" w:rsidP="00C77A5E">
      <w:pPr>
        <w:pStyle w:val="KeinLeerraum"/>
        <w:numPr>
          <w:ilvl w:val="0"/>
          <w:numId w:val="6"/>
        </w:numPr>
      </w:pPr>
      <w:r w:rsidRPr="00AD49B5">
        <w:t>Dauer der Veranstaltung: ca. 1</w:t>
      </w:r>
      <w:r w:rsidR="00E71FB3">
        <w:t>20</w:t>
      </w:r>
      <w:r w:rsidR="00A36231" w:rsidRPr="00AD49B5">
        <w:t xml:space="preserve"> Minuten</w:t>
      </w:r>
      <w:r w:rsidR="00341116">
        <w:t xml:space="preserve"> </w:t>
      </w:r>
      <w:r w:rsidR="00341116" w:rsidRPr="00341116">
        <w:t>unterteilt in Theater und Klassenarbeit mit einer kurzen Pause dazwischen</w:t>
      </w:r>
    </w:p>
    <w:p w14:paraId="38B54D0D" w14:textId="77777777" w:rsidR="00E71FB3" w:rsidRDefault="00E71FB3" w:rsidP="00C77A5E">
      <w:pPr>
        <w:pStyle w:val="KeinLeerraum"/>
        <w:numPr>
          <w:ilvl w:val="0"/>
          <w:numId w:val="6"/>
        </w:numPr>
      </w:pPr>
      <w:r>
        <w:t>Platzbedarf: 4 mal 4 Meter</w:t>
      </w:r>
      <w:r w:rsidR="00341116">
        <w:t xml:space="preserve"> für die Bühne</w:t>
      </w:r>
    </w:p>
    <w:p w14:paraId="1E59CDF5" w14:textId="77777777" w:rsidR="00E71FB3" w:rsidRDefault="00E71FB3" w:rsidP="00C77A5E">
      <w:pPr>
        <w:pStyle w:val="KeinLeerraum"/>
        <w:numPr>
          <w:ilvl w:val="0"/>
          <w:numId w:val="6"/>
        </w:numPr>
      </w:pPr>
      <w:r>
        <w:lastRenderedPageBreak/>
        <w:t>Raum: Singsaal oder Schulzimmer</w:t>
      </w:r>
      <w:r w:rsidR="00341116">
        <w:t>, verdunkelbar,</w:t>
      </w:r>
      <w:r>
        <w:t xml:space="preserve"> mit Theaterbestuhlung</w:t>
      </w:r>
    </w:p>
    <w:p w14:paraId="763EE87F" w14:textId="77777777" w:rsidR="00E71FB3" w:rsidRDefault="00C04E4A" w:rsidP="00E23BB5">
      <w:pPr>
        <w:pStyle w:val="KeinLeerraum"/>
        <w:numPr>
          <w:ilvl w:val="0"/>
          <w:numId w:val="6"/>
        </w:numPr>
      </w:pPr>
      <w:r>
        <w:t>Stro</w:t>
      </w:r>
      <w:r w:rsidR="00E71FB3">
        <w:t>m: 220 V</w:t>
      </w:r>
      <w:r w:rsidR="00E23BB5">
        <w:t xml:space="preserve">, </w:t>
      </w:r>
      <w:r w:rsidR="00E71FB3">
        <w:t>Lichttechnik wird mitgebracht</w:t>
      </w:r>
    </w:p>
    <w:p w14:paraId="666A4EB0" w14:textId="77777777" w:rsidR="00E71FB3" w:rsidRDefault="00E71FB3" w:rsidP="00C77A5E">
      <w:pPr>
        <w:pStyle w:val="KeinLeerraum"/>
        <w:numPr>
          <w:ilvl w:val="0"/>
          <w:numId w:val="6"/>
        </w:numPr>
      </w:pPr>
      <w:r>
        <w:t>Aufbau: 90 Minuten</w:t>
      </w:r>
      <w:r w:rsidR="008048D4">
        <w:t xml:space="preserve"> / </w:t>
      </w:r>
      <w:r w:rsidR="00197F6C">
        <w:t>Abbau: 60 Minuten</w:t>
      </w:r>
    </w:p>
    <w:p w14:paraId="1759AE33" w14:textId="77777777" w:rsidR="008048D4" w:rsidRPr="008048D4" w:rsidRDefault="008048D4" w:rsidP="00C77A5E">
      <w:pPr>
        <w:pStyle w:val="KeinLeerraum"/>
        <w:numPr>
          <w:ilvl w:val="0"/>
          <w:numId w:val="6"/>
        </w:numPr>
      </w:pPr>
      <w:r w:rsidRPr="008048D4">
        <w:t xml:space="preserve">Der gleiche Raum muss am Vorabend der </w:t>
      </w:r>
      <w:r>
        <w:t xml:space="preserve">Aufführung für den Elternabend </w:t>
      </w:r>
      <w:r w:rsidRPr="008048D4">
        <w:t>verfügbar sein. Am Elternabend (ca. 1 ¼ Std.)</w:t>
      </w:r>
      <w:r>
        <w:t xml:space="preserve"> nehmen auch Lehrpersonen </w:t>
      </w:r>
      <w:r w:rsidRPr="008048D4">
        <w:t>teil.</w:t>
      </w:r>
    </w:p>
    <w:p w14:paraId="667CA275" w14:textId="77777777" w:rsidR="0062448D" w:rsidRPr="00CA1EDD" w:rsidRDefault="0062448D" w:rsidP="00C77A5E">
      <w:pPr>
        <w:rPr>
          <w:rFonts w:ascii="Officina Sans OS ITC TT" w:hAnsi="Officina Sans OS ITC TT" w:cs="Arial"/>
          <w:b/>
          <w:szCs w:val="22"/>
        </w:rPr>
      </w:pPr>
      <w:r w:rsidRPr="00ED2BDA">
        <w:rPr>
          <w:rStyle w:val="berschrift2Zchn"/>
        </w:rPr>
        <w:t>Kosten</w:t>
      </w:r>
      <w:r w:rsidR="00CA1EDD">
        <w:rPr>
          <w:rFonts w:ascii="Officina Sans OS ITC TT" w:hAnsi="Officina Sans OS ITC TT" w:cs="Arial"/>
          <w:b/>
          <w:szCs w:val="22"/>
        </w:rPr>
        <w:br/>
      </w:r>
      <w:r w:rsidRPr="00AD49B5">
        <w:rPr>
          <w:rFonts w:ascii="Officina Sans OS ITC TT" w:hAnsi="Officina Sans OS ITC TT" w:cs="Arial"/>
          <w:szCs w:val="22"/>
        </w:rPr>
        <w:t>Die Finanzierung erf</w:t>
      </w:r>
      <w:r w:rsidR="00486430" w:rsidRPr="00AD49B5">
        <w:rPr>
          <w:rFonts w:ascii="Officina Sans OS ITC TT" w:hAnsi="Officina Sans OS ITC TT" w:cs="Arial"/>
          <w:szCs w:val="22"/>
        </w:rPr>
        <w:t>o</w:t>
      </w:r>
      <w:r w:rsidR="00A30DAB" w:rsidRPr="00AD49B5">
        <w:rPr>
          <w:rFonts w:ascii="Officina Sans OS ITC TT" w:hAnsi="Officina Sans OS ITC TT" w:cs="Arial"/>
          <w:szCs w:val="22"/>
        </w:rPr>
        <w:t>lgt über das Erziehungsdepartement des Kantons Schaffhausen</w:t>
      </w:r>
      <w:r w:rsidRPr="00AD49B5">
        <w:rPr>
          <w:rFonts w:ascii="Officina Sans OS ITC TT" w:hAnsi="Officina Sans OS ITC TT" w:cs="Arial"/>
          <w:szCs w:val="22"/>
        </w:rPr>
        <w:t>, so dass für Ihre Schule keine Kosten entstehen.</w:t>
      </w:r>
    </w:p>
    <w:p w14:paraId="56714ABA" w14:textId="77777777" w:rsidR="00486430" w:rsidRPr="00E23BB5" w:rsidRDefault="00486430" w:rsidP="00E23BB5">
      <w:pPr>
        <w:rPr>
          <w:rFonts w:ascii="Officina Sans OS ITC TT" w:hAnsi="Officina Sans OS ITC TT" w:cs="Arial"/>
          <w:b/>
          <w:szCs w:val="22"/>
        </w:rPr>
      </w:pPr>
      <w:r w:rsidRPr="00ED2BDA">
        <w:rPr>
          <w:rStyle w:val="berschrift2Zchn"/>
        </w:rPr>
        <w:t>Was wir für Sie übernehmen</w:t>
      </w:r>
      <w:r w:rsidR="00E23BB5">
        <w:rPr>
          <w:rFonts w:ascii="Officina Sans OS ITC TT" w:hAnsi="Officina Sans OS ITC TT" w:cs="Arial"/>
          <w:b/>
          <w:szCs w:val="22"/>
        </w:rPr>
        <w:tab/>
      </w:r>
      <w:r w:rsidR="00E23BB5">
        <w:rPr>
          <w:rFonts w:ascii="Officina Sans OS ITC TT" w:hAnsi="Officina Sans OS ITC TT" w:cs="Arial"/>
          <w:b/>
          <w:szCs w:val="22"/>
        </w:rPr>
        <w:br/>
      </w:r>
      <w:r w:rsidR="00E23BB5">
        <w:t>Wir übernehmen die Terminkoordination, d</w:t>
      </w:r>
      <w:r w:rsidRPr="00AD49B5">
        <w:t>ie Entgegennahme der Buchungen und den Informationsfluss zum Anbieter</w:t>
      </w:r>
      <w:r w:rsidR="00E23BB5">
        <w:t>.</w:t>
      </w:r>
    </w:p>
    <w:p w14:paraId="534CB4CF" w14:textId="77777777" w:rsidR="00B015C9" w:rsidRPr="00C77A5E" w:rsidRDefault="0062448D" w:rsidP="00ED2BDA">
      <w:pPr>
        <w:pStyle w:val="berschrift2"/>
      </w:pPr>
      <w:r w:rsidRPr="00C77A5E">
        <w:t>Was Sie übernehmen</w:t>
      </w:r>
    </w:p>
    <w:p w14:paraId="40C150FA" w14:textId="77777777" w:rsidR="00B015C9" w:rsidRPr="00AD49B5" w:rsidRDefault="00B015C9" w:rsidP="00C77A5E">
      <w:pPr>
        <w:pStyle w:val="KeinLeerraum"/>
        <w:numPr>
          <w:ilvl w:val="0"/>
          <w:numId w:val="8"/>
        </w:numPr>
      </w:pPr>
      <w:r w:rsidRPr="00AD49B5">
        <w:t xml:space="preserve">Sie stellen den </w:t>
      </w:r>
      <w:r w:rsidR="00E71FB3">
        <w:t xml:space="preserve">Raum (Singsaal / </w:t>
      </w:r>
      <w:r w:rsidRPr="00AD49B5">
        <w:t>Aula</w:t>
      </w:r>
      <w:r w:rsidR="00E71FB3">
        <w:t xml:space="preserve"> / Klassenzimmer)</w:t>
      </w:r>
      <w:r w:rsidRPr="00AD49B5">
        <w:t xml:space="preserve"> zur Verfügung</w:t>
      </w:r>
    </w:p>
    <w:p w14:paraId="534C5040" w14:textId="77777777" w:rsidR="00B015C9" w:rsidRPr="00AD49B5" w:rsidRDefault="00B015C9" w:rsidP="00C77A5E">
      <w:pPr>
        <w:pStyle w:val="KeinLeerraum"/>
        <w:numPr>
          <w:ilvl w:val="0"/>
          <w:numId w:val="8"/>
        </w:numPr>
      </w:pPr>
      <w:r w:rsidRPr="00AD49B5">
        <w:t xml:space="preserve">Sie </w:t>
      </w:r>
      <w:r w:rsidR="00AE49CD">
        <w:t xml:space="preserve">sorgen </w:t>
      </w:r>
      <w:r w:rsidRPr="00AD49B5">
        <w:t xml:space="preserve">für die technischen Voraussetzungen und die Bestuhlung gemäss </w:t>
      </w:r>
      <w:r w:rsidR="00AE49CD">
        <w:t>Merkblatt «Aufbau und Material»</w:t>
      </w:r>
    </w:p>
    <w:p w14:paraId="31AF8164" w14:textId="77777777" w:rsidR="00B015C9" w:rsidRDefault="00E71FB3" w:rsidP="00AE49CD">
      <w:pPr>
        <w:pStyle w:val="KeinLeerraum"/>
        <w:numPr>
          <w:ilvl w:val="0"/>
          <w:numId w:val="8"/>
        </w:numPr>
      </w:pPr>
      <w:r w:rsidRPr="00AD49B5">
        <w:t xml:space="preserve">Sie empfangen </w:t>
      </w:r>
      <w:r>
        <w:t>Frau Rutishauser-Scherrer</w:t>
      </w:r>
      <w:r w:rsidR="00AE49CD">
        <w:t xml:space="preserve"> mind. 60</w:t>
      </w:r>
      <w:r w:rsidR="00B015C9" w:rsidRPr="00AD49B5">
        <w:t xml:space="preserve"> Minuten vor </w:t>
      </w:r>
      <w:r>
        <w:t>dem Elternabend</w:t>
      </w:r>
      <w:r w:rsidR="00B015C9" w:rsidRPr="00AD49B5">
        <w:t xml:space="preserve"> (Bühnenaufbau)</w:t>
      </w:r>
    </w:p>
    <w:p w14:paraId="3503A083" w14:textId="77777777" w:rsidR="00E71FB3" w:rsidRPr="00AD49B5" w:rsidRDefault="00E71FB3" w:rsidP="00C77A5E">
      <w:pPr>
        <w:pStyle w:val="KeinLeerraum"/>
        <w:numPr>
          <w:ilvl w:val="0"/>
          <w:numId w:val="8"/>
        </w:numPr>
      </w:pPr>
      <w:r>
        <w:t>Sie sorgen dafür, dass die aufgebaute Bühne über Na</w:t>
      </w:r>
      <w:r w:rsidR="00AE49CD">
        <w:t>cht stehen gelassen werden kann</w:t>
      </w:r>
    </w:p>
    <w:p w14:paraId="67318A7E" w14:textId="77777777" w:rsidR="00B015C9" w:rsidRPr="00AD49B5" w:rsidRDefault="00B015C9" w:rsidP="00C77A5E">
      <w:pPr>
        <w:pStyle w:val="KeinLeerraum"/>
        <w:numPr>
          <w:ilvl w:val="0"/>
          <w:numId w:val="8"/>
        </w:numPr>
      </w:pPr>
      <w:r w:rsidRPr="00AD49B5">
        <w:t>Sie weisen die Schülerinnen und Schüler darauf hin, sich respektvoll zu verhalten</w:t>
      </w:r>
    </w:p>
    <w:p w14:paraId="729AF9DC" w14:textId="77777777" w:rsidR="00B015C9" w:rsidRPr="00AD49B5" w:rsidRDefault="00B015C9" w:rsidP="00C77A5E">
      <w:pPr>
        <w:pStyle w:val="KeinLeerraum"/>
        <w:numPr>
          <w:ilvl w:val="0"/>
          <w:numId w:val="8"/>
        </w:numPr>
      </w:pPr>
      <w:r w:rsidRPr="00AD49B5">
        <w:t xml:space="preserve">Sie richten vor Beginn der Veranstaltung in Absprache mit </w:t>
      </w:r>
      <w:r w:rsidR="00E71FB3">
        <w:t>Frau Rutishauser-Scherrer</w:t>
      </w:r>
      <w:r w:rsidRPr="00AD49B5">
        <w:t xml:space="preserve"> einführende Worte an die Schülerschaft</w:t>
      </w:r>
    </w:p>
    <w:p w14:paraId="3E7050F4" w14:textId="77777777" w:rsidR="00B015C9" w:rsidRDefault="00B015C9" w:rsidP="00C77A5E">
      <w:pPr>
        <w:pStyle w:val="KeinLeerraum"/>
        <w:numPr>
          <w:ilvl w:val="0"/>
          <w:numId w:val="8"/>
        </w:numPr>
      </w:pPr>
      <w:r w:rsidRPr="00AD49B5">
        <w:t>Sie sind für die Durchführung vor Ort verantwortlich</w:t>
      </w:r>
    </w:p>
    <w:p w14:paraId="75DE66FF" w14:textId="77777777" w:rsidR="00C77A5E" w:rsidRPr="00AE49CD" w:rsidRDefault="00C77A5E" w:rsidP="00C77A5E">
      <w:pPr>
        <w:pStyle w:val="KeinLeerraum"/>
        <w:rPr>
          <w:sz w:val="12"/>
        </w:rPr>
      </w:pPr>
    </w:p>
    <w:p w14:paraId="702233FA" w14:textId="77777777" w:rsidR="0062448D" w:rsidRPr="00AD49B5" w:rsidRDefault="00B015C9" w:rsidP="00C77A5E">
      <w:r w:rsidRPr="00AD49B5">
        <w:t xml:space="preserve">Um einen reibungslosen Ablauf und die Infrastruktur sicher zu stellen, wird </w:t>
      </w:r>
      <w:r w:rsidR="00E71FB3">
        <w:t>Frau Rutishauser-Scherrer</w:t>
      </w:r>
      <w:r w:rsidRPr="00AD49B5">
        <w:t xml:space="preserve"> im Vorfeld der Veranstaltung mit Ihnen Kontakt aufnehmen.</w:t>
      </w:r>
    </w:p>
    <w:p w14:paraId="6B30FB06" w14:textId="0A4DF04A" w:rsidR="001949AF" w:rsidRDefault="0062448D" w:rsidP="006E1A01">
      <w:pPr>
        <w:jc w:val="left"/>
        <w:rPr>
          <w:rFonts w:ascii="Officina Sans OS ITC TT" w:hAnsi="Officina Sans OS ITC TT" w:cs="Arial"/>
          <w:szCs w:val="22"/>
        </w:rPr>
      </w:pPr>
      <w:r w:rsidRPr="00ED2BDA">
        <w:rPr>
          <w:rStyle w:val="berschrift2Zchn"/>
        </w:rPr>
        <w:t>Buchung und Anmeldung</w:t>
      </w:r>
      <w:r w:rsidRPr="00C77A5E">
        <w:rPr>
          <w:rFonts w:ascii="Officina Sans OS ITC TT" w:hAnsi="Officina Sans OS ITC TT" w:cs="Arial"/>
          <w:b/>
          <w:color w:val="FF0000"/>
          <w:szCs w:val="22"/>
        </w:rPr>
        <w:t xml:space="preserve"> </w:t>
      </w:r>
      <w:r w:rsidR="00CA1EDD">
        <w:rPr>
          <w:rFonts w:ascii="Officina Sans OS ITC TT" w:hAnsi="Officina Sans OS ITC TT" w:cs="Arial"/>
          <w:b/>
          <w:color w:val="FF0000"/>
          <w:szCs w:val="22"/>
        </w:rPr>
        <w:tab/>
      </w:r>
      <w:r w:rsidR="00CA1EDD">
        <w:rPr>
          <w:rFonts w:ascii="Officina Sans OS ITC TT" w:hAnsi="Officina Sans OS ITC TT" w:cs="Arial"/>
          <w:b/>
          <w:szCs w:val="22"/>
        </w:rPr>
        <w:br/>
      </w:r>
      <w:r w:rsidRPr="00AD49B5">
        <w:rPr>
          <w:rFonts w:ascii="Officina Sans OS ITC TT" w:hAnsi="Officina Sans OS ITC TT" w:cs="Arial"/>
          <w:szCs w:val="22"/>
        </w:rPr>
        <w:t>Buchungen für die Veranstaltung können per sofort elektronisch über</w:t>
      </w:r>
      <w:r w:rsidR="00341116" w:rsidRPr="00341116">
        <w:rPr>
          <w:rFonts w:ascii="Officina Sans OS ITC TT" w:hAnsi="Officina Sans OS ITC TT" w:cs="Arial"/>
          <w:szCs w:val="22"/>
        </w:rPr>
        <w:t xml:space="preserve"> </w:t>
      </w:r>
      <w:r w:rsidR="00341116">
        <w:rPr>
          <w:rFonts w:ascii="Officina Sans OS ITC TT" w:hAnsi="Officina Sans OS ITC TT" w:cs="Arial"/>
          <w:szCs w:val="22"/>
        </w:rPr>
        <w:t xml:space="preserve">folgenden Link </w:t>
      </w:r>
      <w:r w:rsidR="00341116" w:rsidRPr="00AD49B5">
        <w:rPr>
          <w:rFonts w:ascii="Officina Sans OS ITC TT" w:hAnsi="Officina Sans OS ITC TT" w:cs="Arial"/>
          <w:szCs w:val="22"/>
        </w:rPr>
        <w:t>vorgenommen werden</w:t>
      </w:r>
      <w:r w:rsidRPr="00AD49B5">
        <w:rPr>
          <w:rFonts w:ascii="Officina Sans OS ITC TT" w:hAnsi="Officina Sans OS ITC TT" w:cs="Arial"/>
          <w:szCs w:val="22"/>
        </w:rPr>
        <w:t>:</w:t>
      </w:r>
      <w:r w:rsidR="00F6699D">
        <w:rPr>
          <w:rFonts w:ascii="Officina Sans OS ITC TT" w:hAnsi="Officina Sans OS ITC TT" w:cs="Arial"/>
          <w:szCs w:val="22"/>
        </w:rPr>
        <w:t xml:space="preserve"> </w:t>
      </w:r>
      <w:hyperlink r:id="rId10" w:history="1">
        <w:r w:rsidR="004E632D" w:rsidRPr="00B60819">
          <w:rPr>
            <w:rStyle w:val="Hyperlink"/>
            <w:rFonts w:ascii="Officina Sans OS ITC TT" w:hAnsi="Officina Sans OS ITC TT" w:cs="Arial"/>
            <w:szCs w:val="22"/>
          </w:rPr>
          <w:t>https://www.vjps.ch/gute-und-schlechte-geheimnisse/</w:t>
        </w:r>
      </w:hyperlink>
    </w:p>
    <w:p w14:paraId="511B0319" w14:textId="77777777" w:rsidR="003B641B" w:rsidRDefault="00486430" w:rsidP="00C77A5E">
      <w:pPr>
        <w:rPr>
          <w:rFonts w:ascii="Officina Sans OS ITC TT" w:hAnsi="Officina Sans OS ITC TT" w:cs="Arial"/>
          <w:szCs w:val="22"/>
        </w:rPr>
      </w:pPr>
      <w:r w:rsidRPr="00AD49B5">
        <w:rPr>
          <w:rFonts w:ascii="Officina Sans OS ITC TT" w:hAnsi="Officina Sans OS ITC TT" w:cs="Arial"/>
          <w:szCs w:val="22"/>
        </w:rPr>
        <w:t xml:space="preserve">Da die Anzahl </w:t>
      </w:r>
      <w:r w:rsidR="003A57F3" w:rsidRPr="00AD49B5">
        <w:rPr>
          <w:rFonts w:ascii="Officina Sans OS ITC TT" w:hAnsi="Officina Sans OS ITC TT" w:cs="Arial"/>
          <w:szCs w:val="22"/>
        </w:rPr>
        <w:t xml:space="preserve">der </w:t>
      </w:r>
      <w:r w:rsidRPr="00AD49B5">
        <w:rPr>
          <w:rFonts w:ascii="Officina Sans OS ITC TT" w:hAnsi="Officina Sans OS ITC TT" w:cs="Arial"/>
          <w:szCs w:val="22"/>
        </w:rPr>
        <w:t xml:space="preserve">zu buchenden Veranstaltungen beschränkt ist, werden </w:t>
      </w:r>
      <w:r w:rsidR="0062448D" w:rsidRPr="00AD49B5">
        <w:rPr>
          <w:rFonts w:ascii="Officina Sans OS ITC TT" w:hAnsi="Officina Sans OS ITC TT" w:cs="Arial"/>
          <w:szCs w:val="22"/>
        </w:rPr>
        <w:t xml:space="preserve">die Buchungen nach Eingangsdatum berücksichtigt. Für die eingehende Buchung erhalten Sie eine Bestätigung. Über die definitive </w:t>
      </w:r>
      <w:r w:rsidR="001A3D36">
        <w:rPr>
          <w:rFonts w:ascii="Officina Sans OS ITC TT" w:hAnsi="Officina Sans OS ITC TT" w:cs="Arial"/>
          <w:szCs w:val="22"/>
        </w:rPr>
        <w:t>Durchführung werden Sie nach</w:t>
      </w:r>
      <w:r w:rsidR="0062448D" w:rsidRPr="00AD49B5">
        <w:rPr>
          <w:rFonts w:ascii="Officina Sans OS ITC TT" w:hAnsi="Officina Sans OS ITC TT" w:cs="Arial"/>
          <w:szCs w:val="22"/>
        </w:rPr>
        <w:t xml:space="preserve"> Anmeldeschluss informiert. </w:t>
      </w:r>
    </w:p>
    <w:p w14:paraId="1452C1E8" w14:textId="4579B34E" w:rsidR="002711B8" w:rsidRPr="00C77A5E" w:rsidRDefault="006B34F3" w:rsidP="00C77A5E">
      <w:pPr>
        <w:rPr>
          <w:rFonts w:ascii="Officina Sans OS ITC TT" w:hAnsi="Officina Sans OS ITC TT" w:cs="Arial"/>
          <w:color w:val="FF0000"/>
          <w:szCs w:val="22"/>
        </w:rPr>
      </w:pPr>
      <w:r w:rsidRPr="00ED2BDA">
        <w:rPr>
          <w:rStyle w:val="berschrift2Zchn"/>
        </w:rPr>
        <w:t xml:space="preserve">Anmeldeschluss ist </w:t>
      </w:r>
      <w:r w:rsidR="003A57F3" w:rsidRPr="00ED2BDA">
        <w:rPr>
          <w:rStyle w:val="berschrift2Zchn"/>
        </w:rPr>
        <w:t xml:space="preserve">der </w:t>
      </w:r>
      <w:r w:rsidR="00F6699D">
        <w:rPr>
          <w:rStyle w:val="berschrift2Zchn"/>
        </w:rPr>
        <w:t>Monta</w:t>
      </w:r>
      <w:r w:rsidR="00C77A5E" w:rsidRPr="00ED2BDA">
        <w:rPr>
          <w:rStyle w:val="berschrift2Zchn"/>
        </w:rPr>
        <w:t xml:space="preserve">g </w:t>
      </w:r>
      <w:r w:rsidR="00025FCC">
        <w:rPr>
          <w:rStyle w:val="berschrift2Zchn"/>
        </w:rPr>
        <w:t>15. September</w:t>
      </w:r>
      <w:r w:rsidR="008C1F00" w:rsidRPr="00ED2BDA">
        <w:rPr>
          <w:rStyle w:val="berschrift2Zchn"/>
        </w:rPr>
        <w:t xml:space="preserve"> 202</w:t>
      </w:r>
      <w:r w:rsidR="00F6699D">
        <w:rPr>
          <w:rStyle w:val="berschrift2Zchn"/>
        </w:rPr>
        <w:t>2</w:t>
      </w:r>
      <w:r w:rsidR="00A30DAB" w:rsidRPr="00ED2BDA">
        <w:rPr>
          <w:rStyle w:val="berschrift2Zchn"/>
        </w:rPr>
        <w:t xml:space="preserve">! </w:t>
      </w:r>
      <w:r w:rsidR="00341116" w:rsidRPr="00ED2BDA">
        <w:rPr>
          <w:rStyle w:val="berschrift2Zchn"/>
        </w:rPr>
        <w:tab/>
      </w:r>
      <w:r w:rsidR="00341116">
        <w:rPr>
          <w:rFonts w:ascii="Officina Sans OS ITC TT" w:hAnsi="Officina Sans OS ITC TT" w:cs="Arial"/>
          <w:szCs w:val="22"/>
        </w:rPr>
        <w:br/>
      </w:r>
      <w:r w:rsidR="00A30DAB" w:rsidRPr="00AD49B5">
        <w:rPr>
          <w:rFonts w:ascii="Officina Sans OS ITC TT" w:hAnsi="Officina Sans OS ITC TT" w:cs="Arial"/>
          <w:szCs w:val="22"/>
        </w:rPr>
        <w:t xml:space="preserve">Ihre Buchung ist verbindlich. </w:t>
      </w:r>
      <w:r w:rsidR="00A30DAB" w:rsidRPr="00B018CC">
        <w:rPr>
          <w:rFonts w:ascii="Officina Sans OS ITC TT" w:hAnsi="Officina Sans OS ITC TT" w:cs="Arial"/>
          <w:szCs w:val="22"/>
        </w:rPr>
        <w:t xml:space="preserve">Bei einer </w:t>
      </w:r>
      <w:r w:rsidR="00B018CC" w:rsidRPr="00B018CC">
        <w:rPr>
          <w:rFonts w:ascii="Officina Sans OS ITC TT" w:hAnsi="Officina Sans OS ITC TT" w:cs="Arial"/>
          <w:szCs w:val="22"/>
        </w:rPr>
        <w:t xml:space="preserve">kurzfristigen Absage </w:t>
      </w:r>
      <w:r w:rsidR="001A3D36" w:rsidRPr="00B018CC">
        <w:rPr>
          <w:rFonts w:ascii="Officina Sans OS ITC TT" w:hAnsi="Officina Sans OS ITC TT" w:cs="Arial"/>
          <w:szCs w:val="22"/>
        </w:rPr>
        <w:t>sind die Kosten</w:t>
      </w:r>
      <w:r w:rsidR="00B018CC" w:rsidRPr="00B018CC">
        <w:rPr>
          <w:rFonts w:ascii="Officina Sans OS ITC TT" w:hAnsi="Officina Sans OS ITC TT" w:cs="Arial"/>
          <w:szCs w:val="22"/>
        </w:rPr>
        <w:t xml:space="preserve"> für die Veranstaltung</w:t>
      </w:r>
      <w:r w:rsidR="00A30DAB" w:rsidRPr="00B018CC">
        <w:rPr>
          <w:rFonts w:ascii="Officina Sans OS ITC TT" w:hAnsi="Officina Sans OS ITC TT" w:cs="Arial"/>
          <w:szCs w:val="22"/>
        </w:rPr>
        <w:t xml:space="preserve"> durch die Schule zu übernehmen.</w:t>
      </w:r>
      <w:r w:rsidR="00A30DAB" w:rsidRPr="00AD49B5">
        <w:rPr>
          <w:rFonts w:ascii="Officina Sans OS ITC TT" w:hAnsi="Officina Sans OS ITC TT" w:cs="Arial"/>
          <w:szCs w:val="22"/>
        </w:rPr>
        <w:t xml:space="preserve"> Davon ausgeschlossen sind Absagen in </w:t>
      </w:r>
      <w:r w:rsidR="00B018CC">
        <w:rPr>
          <w:rFonts w:ascii="Officina Sans OS ITC TT" w:hAnsi="Officina Sans OS ITC TT" w:cs="Arial"/>
          <w:szCs w:val="22"/>
        </w:rPr>
        <w:t>Folge der COVID-19 Problematik.</w:t>
      </w:r>
    </w:p>
    <w:p w14:paraId="45E5A35E" w14:textId="77777777" w:rsidR="008C1F00" w:rsidRPr="00CA1EDD" w:rsidRDefault="00B018CC" w:rsidP="00C77A5E">
      <w:pPr>
        <w:rPr>
          <w:rFonts w:ascii="Officina Sans OS ITC TT" w:eastAsiaTheme="minorHAnsi" w:hAnsi="Officina Sans OS ITC TT" w:cs="Arial"/>
          <w:b/>
          <w:szCs w:val="22"/>
          <w:lang w:eastAsia="en-US"/>
        </w:rPr>
      </w:pPr>
      <w:r w:rsidRPr="00ED2BDA">
        <w:rPr>
          <w:rStyle w:val="berschrift2Zchn"/>
        </w:rPr>
        <w:t>Massnahmen</w:t>
      </w:r>
      <w:r w:rsidR="004A5425" w:rsidRPr="00ED2BDA">
        <w:rPr>
          <w:rStyle w:val="berschrift2Zchn"/>
        </w:rPr>
        <w:t xml:space="preserve"> </w:t>
      </w:r>
      <w:r w:rsidR="00007113" w:rsidRPr="00ED2BDA">
        <w:rPr>
          <w:rStyle w:val="berschrift2Zchn"/>
        </w:rPr>
        <w:t>COVID-19</w:t>
      </w:r>
      <w:r w:rsidR="00CA1EDD">
        <w:rPr>
          <w:rFonts w:ascii="Officina Sans OS ITC TT" w:eastAsiaTheme="minorHAnsi" w:hAnsi="Officina Sans OS ITC TT" w:cs="Arial"/>
          <w:b/>
          <w:szCs w:val="22"/>
          <w:lang w:eastAsia="en-US"/>
        </w:rPr>
        <w:tab/>
      </w:r>
      <w:r w:rsidR="00CA1EDD">
        <w:rPr>
          <w:rFonts w:ascii="Officina Sans OS ITC TT" w:eastAsiaTheme="minorHAnsi" w:hAnsi="Officina Sans OS ITC TT" w:cs="Arial"/>
          <w:b/>
          <w:szCs w:val="22"/>
          <w:lang w:eastAsia="en-US"/>
        </w:rPr>
        <w:br/>
      </w:r>
      <w:r w:rsidR="004A5425" w:rsidRPr="00AD49B5">
        <w:rPr>
          <w:rFonts w:ascii="Officina Sans OS ITC TT" w:eastAsiaTheme="minorHAnsi" w:hAnsi="Officina Sans OS ITC TT" w:cs="Arial"/>
          <w:szCs w:val="22"/>
          <w:lang w:eastAsia="en-US"/>
        </w:rPr>
        <w:t xml:space="preserve">Es muss damit gerechnet werden, dass </w:t>
      </w:r>
      <w:r w:rsidR="00486430" w:rsidRPr="00AD49B5">
        <w:rPr>
          <w:rFonts w:ascii="Officina Sans OS ITC TT" w:eastAsiaTheme="minorHAnsi" w:hAnsi="Officina Sans OS ITC TT" w:cs="Arial"/>
          <w:szCs w:val="22"/>
          <w:lang w:eastAsia="en-US"/>
        </w:rPr>
        <w:t>auf Grund behördlicher Mass</w:t>
      </w:r>
      <w:r w:rsidR="00007113" w:rsidRPr="00AD49B5">
        <w:rPr>
          <w:rFonts w:ascii="Officina Sans OS ITC TT" w:eastAsiaTheme="minorHAnsi" w:hAnsi="Officina Sans OS ITC TT" w:cs="Arial"/>
          <w:szCs w:val="22"/>
          <w:lang w:eastAsia="en-US"/>
        </w:rPr>
        <w:t>nahmen im Zusammenhang mit COVID</w:t>
      </w:r>
      <w:r w:rsidR="00486430" w:rsidRPr="00AD49B5">
        <w:rPr>
          <w:rFonts w:ascii="Officina Sans OS ITC TT" w:eastAsiaTheme="minorHAnsi" w:hAnsi="Officina Sans OS ITC TT" w:cs="Arial"/>
          <w:szCs w:val="22"/>
          <w:lang w:eastAsia="en-US"/>
        </w:rPr>
        <w:t xml:space="preserve">-19 </w:t>
      </w:r>
      <w:r w:rsidR="004A5425" w:rsidRPr="00AD49B5">
        <w:rPr>
          <w:rFonts w:ascii="Officina Sans OS ITC TT" w:eastAsiaTheme="minorHAnsi" w:hAnsi="Officina Sans OS ITC TT" w:cs="Arial"/>
          <w:szCs w:val="22"/>
          <w:lang w:eastAsia="en-US"/>
        </w:rPr>
        <w:t>ei</w:t>
      </w:r>
      <w:r w:rsidR="00486430" w:rsidRPr="00AD49B5">
        <w:rPr>
          <w:rFonts w:ascii="Officina Sans OS ITC TT" w:eastAsiaTheme="minorHAnsi" w:hAnsi="Officina Sans OS ITC TT" w:cs="Arial"/>
          <w:szCs w:val="22"/>
          <w:lang w:eastAsia="en-US"/>
        </w:rPr>
        <w:t xml:space="preserve">ne Durchführung </w:t>
      </w:r>
      <w:r w:rsidR="004A5425" w:rsidRPr="00AD49B5">
        <w:rPr>
          <w:rFonts w:ascii="Officina Sans OS ITC TT" w:eastAsiaTheme="minorHAnsi" w:hAnsi="Officina Sans OS ITC TT" w:cs="Arial"/>
          <w:szCs w:val="22"/>
          <w:lang w:eastAsia="en-US"/>
        </w:rPr>
        <w:t>nicht möglich</w:t>
      </w:r>
      <w:r w:rsidR="001A3D36">
        <w:rPr>
          <w:rFonts w:ascii="Officina Sans OS ITC TT" w:eastAsiaTheme="minorHAnsi" w:hAnsi="Officina Sans OS ITC TT" w:cs="Arial"/>
          <w:szCs w:val="22"/>
          <w:lang w:eastAsia="en-US"/>
        </w:rPr>
        <w:t xml:space="preserve"> ist</w:t>
      </w:r>
      <w:r w:rsidR="003A57F3" w:rsidRPr="00AD49B5">
        <w:rPr>
          <w:rFonts w:ascii="Officina Sans OS ITC TT" w:eastAsiaTheme="minorHAnsi" w:hAnsi="Officina Sans OS ITC TT" w:cs="Arial"/>
          <w:szCs w:val="22"/>
          <w:lang w:eastAsia="en-US"/>
        </w:rPr>
        <w:t>,</w:t>
      </w:r>
      <w:r w:rsidR="004A5425" w:rsidRPr="00AD49B5">
        <w:rPr>
          <w:rFonts w:ascii="Officina Sans OS ITC TT" w:eastAsiaTheme="minorHAnsi" w:hAnsi="Officina Sans OS ITC TT" w:cs="Arial"/>
          <w:szCs w:val="22"/>
          <w:lang w:eastAsia="en-US"/>
        </w:rPr>
        <w:t xml:space="preserve"> </w:t>
      </w:r>
      <w:r w:rsidR="00486430" w:rsidRPr="00AD49B5">
        <w:rPr>
          <w:rFonts w:ascii="Officina Sans OS ITC TT" w:eastAsiaTheme="minorHAnsi" w:hAnsi="Officina Sans OS ITC TT" w:cs="Arial"/>
          <w:szCs w:val="22"/>
          <w:lang w:eastAsia="en-US"/>
        </w:rPr>
        <w:t xml:space="preserve">oder dass </w:t>
      </w:r>
      <w:r w:rsidR="008C1F00" w:rsidRPr="00AD49B5">
        <w:rPr>
          <w:rFonts w:ascii="Officina Sans OS ITC TT" w:eastAsiaTheme="minorHAnsi" w:hAnsi="Officina Sans OS ITC TT" w:cs="Arial"/>
          <w:szCs w:val="22"/>
          <w:lang w:eastAsia="en-US"/>
        </w:rPr>
        <w:t>neue</w:t>
      </w:r>
      <w:r w:rsidR="00486430" w:rsidRPr="00AD49B5">
        <w:rPr>
          <w:rFonts w:ascii="Officina Sans OS ITC TT" w:eastAsiaTheme="minorHAnsi" w:hAnsi="Officina Sans OS ITC TT" w:cs="Arial"/>
          <w:szCs w:val="22"/>
          <w:lang w:eastAsia="en-US"/>
        </w:rPr>
        <w:t xml:space="preserve"> Schutzmassnahmen zu beachten sind. </w:t>
      </w:r>
      <w:r w:rsidR="004A5425" w:rsidRPr="00AD49B5">
        <w:rPr>
          <w:rFonts w:ascii="Officina Sans OS ITC TT" w:eastAsiaTheme="minorHAnsi" w:hAnsi="Officina Sans OS ITC TT" w:cs="Arial"/>
          <w:szCs w:val="22"/>
          <w:lang w:eastAsia="en-US"/>
        </w:rPr>
        <w:t>In einer solchen Situation sind wir bemüht, zusammen mit Ihnen und dem Anbieter mögliche Lösungen zu finden. Wir werden die Situation laufend überprüfen und Sie zum aktuellen Ze</w:t>
      </w:r>
      <w:r w:rsidR="008C1F00" w:rsidRPr="00AD49B5">
        <w:rPr>
          <w:rFonts w:ascii="Officina Sans OS ITC TT" w:eastAsiaTheme="minorHAnsi" w:hAnsi="Officina Sans OS ITC TT" w:cs="Arial"/>
          <w:szCs w:val="22"/>
          <w:lang w:eastAsia="en-US"/>
        </w:rPr>
        <w:t xml:space="preserve">itpunkt </w:t>
      </w:r>
      <w:r w:rsidR="00007113" w:rsidRPr="00AD49B5">
        <w:rPr>
          <w:rFonts w:ascii="Officina Sans OS ITC TT" w:eastAsiaTheme="minorHAnsi" w:hAnsi="Officina Sans OS ITC TT" w:cs="Arial"/>
          <w:szCs w:val="22"/>
          <w:lang w:eastAsia="en-US"/>
        </w:rPr>
        <w:t>über die geltenden Schutzmassnahmen informieren</w:t>
      </w:r>
      <w:r w:rsidR="004A5425" w:rsidRPr="00AD49B5">
        <w:rPr>
          <w:rFonts w:ascii="Officina Sans OS ITC TT" w:eastAsiaTheme="minorHAnsi" w:hAnsi="Officina Sans OS ITC TT" w:cs="Arial"/>
          <w:szCs w:val="22"/>
          <w:lang w:eastAsia="en-US"/>
        </w:rPr>
        <w:t>.</w:t>
      </w:r>
    </w:p>
    <w:p w14:paraId="15B92EEF" w14:textId="77777777" w:rsidR="00E23BB5" w:rsidRDefault="009C103A" w:rsidP="00ED2BDA">
      <w:pPr>
        <w:pStyle w:val="berschrift2"/>
      </w:pPr>
      <w:r w:rsidRPr="00CA1EDD">
        <w:t>Kontaktperson:</w:t>
      </w:r>
      <w:r w:rsidR="00341116">
        <w:t xml:space="preserve"> </w:t>
      </w:r>
    </w:p>
    <w:p w14:paraId="7C4A3BDF" w14:textId="77777777" w:rsidR="000A0359" w:rsidRPr="00AD49B5" w:rsidRDefault="00E23BB5" w:rsidP="00C77A5E">
      <w:pPr>
        <w:pStyle w:val="KeinLeerraum"/>
      </w:pPr>
      <w:r>
        <w:t xml:space="preserve">Sereina Caduff, Fachmitarbeiterin </w:t>
      </w:r>
      <w:r w:rsidR="00B21FA2">
        <w:t>Gesundheitsförderung und Prävention</w:t>
      </w:r>
    </w:p>
    <w:p w14:paraId="46E7CAEE" w14:textId="5D84A7F4" w:rsidR="008C1F00" w:rsidRPr="00197F6C" w:rsidRDefault="008C1F00" w:rsidP="00C77A5E">
      <w:pPr>
        <w:pStyle w:val="KeinLeerraum"/>
        <w:rPr>
          <w:lang w:val="fr-CH"/>
        </w:rPr>
      </w:pPr>
      <w:r w:rsidRPr="00197F6C">
        <w:rPr>
          <w:lang w:val="fr-CH"/>
        </w:rPr>
        <w:t>E</w:t>
      </w:r>
      <w:r w:rsidR="006C5C9A">
        <w:rPr>
          <w:lang w:val="fr-CH"/>
        </w:rPr>
        <w:t>-</w:t>
      </w:r>
      <w:r w:rsidRPr="00197F6C">
        <w:rPr>
          <w:lang w:val="fr-CH"/>
        </w:rPr>
        <w:t xml:space="preserve">mail: </w:t>
      </w:r>
      <w:hyperlink r:id="rId11" w:history="1">
        <w:r w:rsidR="009C103A" w:rsidRPr="00197F6C">
          <w:rPr>
            <w:rStyle w:val="Hyperlink"/>
            <w:rFonts w:ascii="Officina Sans OS ITC TT" w:hAnsi="Officina Sans OS ITC TT" w:cs="Arial"/>
            <w:lang w:val="fr-CH"/>
          </w:rPr>
          <w:t>s.caduff@vjps.ch</w:t>
        </w:r>
      </w:hyperlink>
      <w:r w:rsidRPr="00197F6C">
        <w:rPr>
          <w:lang w:val="fr-CH"/>
        </w:rPr>
        <w:t xml:space="preserve"> / Tel. 052 633 60 </w:t>
      </w:r>
      <w:r w:rsidR="009C103A" w:rsidRPr="00197F6C">
        <w:rPr>
          <w:lang w:val="fr-CH"/>
        </w:rPr>
        <w:t>1</w:t>
      </w:r>
      <w:r w:rsidR="00F6699D">
        <w:rPr>
          <w:lang w:val="fr-CH"/>
        </w:rPr>
        <w:t>0</w:t>
      </w:r>
      <w:r w:rsidR="003B641B" w:rsidRPr="00197F6C">
        <w:rPr>
          <w:lang w:val="fr-CH"/>
        </w:rPr>
        <w:t xml:space="preserve"> (</w:t>
      </w:r>
      <w:r w:rsidR="00F6699D">
        <w:rPr>
          <w:lang w:val="fr-CH"/>
        </w:rPr>
        <w:t>Mo</w:t>
      </w:r>
      <w:r w:rsidR="003B641B" w:rsidRPr="00197F6C">
        <w:rPr>
          <w:lang w:val="fr-CH"/>
        </w:rPr>
        <w:t xml:space="preserve"> &amp; Fr)</w:t>
      </w:r>
    </w:p>
    <w:sectPr w:rsidR="008C1F00" w:rsidRPr="00197F6C" w:rsidSect="00B018C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7E58" w14:textId="77777777" w:rsidR="00522BBB" w:rsidRDefault="00522BBB" w:rsidP="00522BBB">
      <w:r>
        <w:separator/>
      </w:r>
    </w:p>
  </w:endnote>
  <w:endnote w:type="continuationSeparator" w:id="0">
    <w:p w14:paraId="416D8E95" w14:textId="77777777" w:rsidR="00522BBB" w:rsidRDefault="00522BBB" w:rsidP="0052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fficina Sans OS ITC T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2786"/>
      <w:docPartObj>
        <w:docPartGallery w:val="Page Numbers (Bottom of Page)"/>
        <w:docPartUnique/>
      </w:docPartObj>
    </w:sdtPr>
    <w:sdtEndPr/>
    <w:sdtContent>
      <w:p w14:paraId="645C1D6D" w14:textId="77777777" w:rsidR="00522BBB" w:rsidRDefault="00522BBB">
        <w:pPr>
          <w:pStyle w:val="Fuzeile"/>
          <w:jc w:val="center"/>
        </w:pPr>
        <w:r>
          <w:fldChar w:fldCharType="begin"/>
        </w:r>
        <w:r>
          <w:instrText>PAGE   \* MERGEFORMAT</w:instrText>
        </w:r>
        <w:r>
          <w:fldChar w:fldCharType="separate"/>
        </w:r>
        <w:r w:rsidR="00ED2BDA">
          <w:rPr>
            <w:noProof/>
          </w:rPr>
          <w:t>1</w:t>
        </w:r>
        <w:r>
          <w:fldChar w:fldCharType="end"/>
        </w:r>
      </w:p>
    </w:sdtContent>
  </w:sdt>
  <w:p w14:paraId="3CE1C28D" w14:textId="77777777" w:rsidR="00522BBB" w:rsidRDefault="00522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E460" w14:textId="77777777" w:rsidR="00522BBB" w:rsidRDefault="00522BBB" w:rsidP="00522BBB">
      <w:r>
        <w:separator/>
      </w:r>
    </w:p>
  </w:footnote>
  <w:footnote w:type="continuationSeparator" w:id="0">
    <w:p w14:paraId="4C6300C2" w14:textId="77777777" w:rsidR="00522BBB" w:rsidRDefault="00522BBB" w:rsidP="0052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C68"/>
    <w:multiLevelType w:val="hybridMultilevel"/>
    <w:tmpl w:val="D2B035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0F0BB8"/>
    <w:multiLevelType w:val="hybridMultilevel"/>
    <w:tmpl w:val="ABAECD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EDE5C76"/>
    <w:multiLevelType w:val="hybridMultilevel"/>
    <w:tmpl w:val="48FC4F1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4BC762E7"/>
    <w:multiLevelType w:val="hybridMultilevel"/>
    <w:tmpl w:val="F7145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5C0B33"/>
    <w:multiLevelType w:val="hybridMultilevel"/>
    <w:tmpl w:val="BB30A2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5E44239C"/>
    <w:multiLevelType w:val="hybridMultilevel"/>
    <w:tmpl w:val="90BE5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9E6E3E"/>
    <w:multiLevelType w:val="hybridMultilevel"/>
    <w:tmpl w:val="18469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1C2FA1"/>
    <w:multiLevelType w:val="hybridMultilevel"/>
    <w:tmpl w:val="BAA6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3577516">
    <w:abstractNumId w:val="2"/>
  </w:num>
  <w:num w:numId="2" w16cid:durableId="1094668658">
    <w:abstractNumId w:val="1"/>
  </w:num>
  <w:num w:numId="3" w16cid:durableId="540476257">
    <w:abstractNumId w:val="0"/>
  </w:num>
  <w:num w:numId="4" w16cid:durableId="596912533">
    <w:abstractNumId w:val="6"/>
  </w:num>
  <w:num w:numId="5" w16cid:durableId="1879972084">
    <w:abstractNumId w:val="4"/>
  </w:num>
  <w:num w:numId="6" w16cid:durableId="128280987">
    <w:abstractNumId w:val="5"/>
  </w:num>
  <w:num w:numId="7" w16cid:durableId="624778809">
    <w:abstractNumId w:val="7"/>
  </w:num>
  <w:num w:numId="8" w16cid:durableId="58406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FB"/>
    <w:rsid w:val="00007113"/>
    <w:rsid w:val="00022780"/>
    <w:rsid w:val="00025FCC"/>
    <w:rsid w:val="00041B89"/>
    <w:rsid w:val="0005477B"/>
    <w:rsid w:val="0006668F"/>
    <w:rsid w:val="000A0359"/>
    <w:rsid w:val="000D2533"/>
    <w:rsid w:val="00100A19"/>
    <w:rsid w:val="00137F1F"/>
    <w:rsid w:val="0017552C"/>
    <w:rsid w:val="001949AF"/>
    <w:rsid w:val="00197F6C"/>
    <w:rsid w:val="001A3D36"/>
    <w:rsid w:val="0023552F"/>
    <w:rsid w:val="002711B8"/>
    <w:rsid w:val="002D42D3"/>
    <w:rsid w:val="00341116"/>
    <w:rsid w:val="00365EAE"/>
    <w:rsid w:val="003A57F3"/>
    <w:rsid w:val="003B641B"/>
    <w:rsid w:val="00413ED4"/>
    <w:rsid w:val="00476EB0"/>
    <w:rsid w:val="00486430"/>
    <w:rsid w:val="00493AA2"/>
    <w:rsid w:val="004A5425"/>
    <w:rsid w:val="004B56E0"/>
    <w:rsid w:val="004E3047"/>
    <w:rsid w:val="004E632D"/>
    <w:rsid w:val="004E78DB"/>
    <w:rsid w:val="005021DF"/>
    <w:rsid w:val="00522BBB"/>
    <w:rsid w:val="005A7739"/>
    <w:rsid w:val="0062448D"/>
    <w:rsid w:val="00626028"/>
    <w:rsid w:val="006276FB"/>
    <w:rsid w:val="00690DF2"/>
    <w:rsid w:val="00694A3C"/>
    <w:rsid w:val="006B34F3"/>
    <w:rsid w:val="006C4051"/>
    <w:rsid w:val="006C5C9A"/>
    <w:rsid w:val="006E1A01"/>
    <w:rsid w:val="0071633C"/>
    <w:rsid w:val="00733AF2"/>
    <w:rsid w:val="00742BD4"/>
    <w:rsid w:val="007905C1"/>
    <w:rsid w:val="007D2F1C"/>
    <w:rsid w:val="007E0D43"/>
    <w:rsid w:val="008048D4"/>
    <w:rsid w:val="00870F5E"/>
    <w:rsid w:val="00872560"/>
    <w:rsid w:val="00887ADE"/>
    <w:rsid w:val="008C1F00"/>
    <w:rsid w:val="009C103A"/>
    <w:rsid w:val="00A30DAB"/>
    <w:rsid w:val="00A36231"/>
    <w:rsid w:val="00A366AC"/>
    <w:rsid w:val="00A80085"/>
    <w:rsid w:val="00AD49B5"/>
    <w:rsid w:val="00AD4DC8"/>
    <w:rsid w:val="00AE49CD"/>
    <w:rsid w:val="00B015C9"/>
    <w:rsid w:val="00B018CC"/>
    <w:rsid w:val="00B21FA2"/>
    <w:rsid w:val="00B35DB3"/>
    <w:rsid w:val="00B40067"/>
    <w:rsid w:val="00B76ED3"/>
    <w:rsid w:val="00B87B86"/>
    <w:rsid w:val="00BC68AB"/>
    <w:rsid w:val="00C04E4A"/>
    <w:rsid w:val="00C113BC"/>
    <w:rsid w:val="00C15B91"/>
    <w:rsid w:val="00C77A5E"/>
    <w:rsid w:val="00CA1EDD"/>
    <w:rsid w:val="00CF222A"/>
    <w:rsid w:val="00CF70A0"/>
    <w:rsid w:val="00D01637"/>
    <w:rsid w:val="00D34F7F"/>
    <w:rsid w:val="00D608F5"/>
    <w:rsid w:val="00D655BB"/>
    <w:rsid w:val="00D7127A"/>
    <w:rsid w:val="00D919B7"/>
    <w:rsid w:val="00E23BB5"/>
    <w:rsid w:val="00E71FB3"/>
    <w:rsid w:val="00E90934"/>
    <w:rsid w:val="00ED2BDA"/>
    <w:rsid w:val="00F30C7F"/>
    <w:rsid w:val="00F443EA"/>
    <w:rsid w:val="00F6699D"/>
    <w:rsid w:val="00F77A61"/>
    <w:rsid w:val="00FD26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84F3"/>
  <w15:docId w15:val="{975FC8C5-88A9-45B6-A906-9A4276A1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7A5E"/>
    <w:pPr>
      <w:spacing w:after="120" w:line="240" w:lineRule="auto"/>
      <w:jc w:val="both"/>
    </w:pPr>
    <w:rPr>
      <w:rFonts w:ascii="Officina Sans ITC TT" w:eastAsia="Times" w:hAnsi="Officina Sans ITC TT" w:cs="Times New Roman"/>
      <w:szCs w:val="20"/>
      <w:lang w:val="de-DE" w:eastAsia="de-DE"/>
    </w:rPr>
  </w:style>
  <w:style w:type="paragraph" w:styleId="berschrift1">
    <w:name w:val="heading 1"/>
    <w:basedOn w:val="Standard"/>
    <w:next w:val="Standard"/>
    <w:link w:val="berschrift1Zchn"/>
    <w:qFormat/>
    <w:rsid w:val="00ED2BDA"/>
    <w:pPr>
      <w:keepNext/>
      <w:outlineLvl w:val="0"/>
    </w:pPr>
    <w:rPr>
      <w:rFonts w:eastAsia="Times New Roman"/>
      <w:b/>
      <w:bCs/>
      <w:color w:val="000000" w:themeColor="text1"/>
      <w:sz w:val="36"/>
      <w:szCs w:val="24"/>
      <w:lang w:val="de-CH"/>
    </w:rPr>
  </w:style>
  <w:style w:type="paragraph" w:styleId="berschrift2">
    <w:name w:val="heading 2"/>
    <w:basedOn w:val="Standard"/>
    <w:next w:val="Standard"/>
    <w:link w:val="berschrift2Zchn"/>
    <w:uiPriority w:val="9"/>
    <w:unhideWhenUsed/>
    <w:qFormat/>
    <w:rsid w:val="00ED2BDA"/>
    <w:pPr>
      <w:keepNext/>
      <w:keepLines/>
      <w:spacing w:before="40" w:after="0"/>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C77A5E"/>
    <w:pPr>
      <w:spacing w:after="0" w:line="240" w:lineRule="auto"/>
      <w:jc w:val="both"/>
    </w:pPr>
    <w:rPr>
      <w:rFonts w:ascii="Officina Sans ITC TT" w:hAnsi="Officina Sans ITC TT"/>
    </w:rPr>
  </w:style>
  <w:style w:type="paragraph" w:styleId="Listenabsatz">
    <w:name w:val="List Paragraph"/>
    <w:basedOn w:val="Standard"/>
    <w:uiPriority w:val="34"/>
    <w:qFormat/>
    <w:rsid w:val="00D608F5"/>
    <w:pPr>
      <w:spacing w:after="160" w:line="256" w:lineRule="auto"/>
      <w:ind w:left="720"/>
      <w:contextualSpacing/>
    </w:pPr>
    <w:rPr>
      <w:rFonts w:eastAsiaTheme="minorHAnsi" w:cstheme="minorBidi"/>
      <w:szCs w:val="22"/>
      <w:lang w:val="de-CH" w:eastAsia="en-US"/>
    </w:rPr>
  </w:style>
  <w:style w:type="character" w:customStyle="1" w:styleId="berschrift1Zchn">
    <w:name w:val="Überschrift 1 Zchn"/>
    <w:basedOn w:val="Absatz-Standardschriftart"/>
    <w:link w:val="berschrift1"/>
    <w:rsid w:val="00ED2BDA"/>
    <w:rPr>
      <w:rFonts w:ascii="Officina Sans ITC TT" w:eastAsia="Times New Roman" w:hAnsi="Officina Sans ITC TT" w:cs="Times New Roman"/>
      <w:b/>
      <w:bCs/>
      <w:color w:val="000000" w:themeColor="text1"/>
      <w:sz w:val="36"/>
      <w:szCs w:val="24"/>
      <w:lang w:eastAsia="de-DE"/>
    </w:rPr>
  </w:style>
  <w:style w:type="character" w:customStyle="1" w:styleId="apple-converted-space">
    <w:name w:val="apple-converted-space"/>
    <w:basedOn w:val="Absatz-Standardschriftart"/>
    <w:rsid w:val="005A7739"/>
  </w:style>
  <w:style w:type="character" w:styleId="Hyperlink">
    <w:name w:val="Hyperlink"/>
    <w:basedOn w:val="Absatz-Standardschriftart"/>
    <w:uiPriority w:val="99"/>
    <w:unhideWhenUsed/>
    <w:rsid w:val="0071633C"/>
    <w:rPr>
      <w:color w:val="0000FF" w:themeColor="hyperlink"/>
      <w:u w:val="single"/>
    </w:rPr>
  </w:style>
  <w:style w:type="paragraph" w:styleId="Kopfzeile">
    <w:name w:val="header"/>
    <w:basedOn w:val="Standard"/>
    <w:link w:val="KopfzeileZchn"/>
    <w:uiPriority w:val="99"/>
    <w:unhideWhenUsed/>
    <w:rsid w:val="00522BBB"/>
    <w:pPr>
      <w:tabs>
        <w:tab w:val="center" w:pos="4536"/>
        <w:tab w:val="right" w:pos="9072"/>
      </w:tabs>
    </w:pPr>
  </w:style>
  <w:style w:type="character" w:customStyle="1" w:styleId="KopfzeileZchn">
    <w:name w:val="Kopfzeile Zchn"/>
    <w:basedOn w:val="Absatz-Standardschriftart"/>
    <w:link w:val="Kopfzeile"/>
    <w:uiPriority w:val="99"/>
    <w:rsid w:val="00522BBB"/>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522BBB"/>
    <w:pPr>
      <w:tabs>
        <w:tab w:val="center" w:pos="4536"/>
        <w:tab w:val="right" w:pos="9072"/>
      </w:tabs>
    </w:pPr>
  </w:style>
  <w:style w:type="character" w:customStyle="1" w:styleId="FuzeileZchn">
    <w:name w:val="Fußzeile Zchn"/>
    <w:basedOn w:val="Absatz-Standardschriftart"/>
    <w:link w:val="Fuzeile"/>
    <w:uiPriority w:val="99"/>
    <w:rsid w:val="00522BBB"/>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C10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03A"/>
    <w:rPr>
      <w:rFonts w:ascii="Segoe UI" w:eastAsia="Times" w:hAnsi="Segoe UI" w:cs="Segoe UI"/>
      <w:sz w:val="18"/>
      <w:szCs w:val="18"/>
      <w:lang w:val="de-DE" w:eastAsia="de-DE"/>
    </w:rPr>
  </w:style>
  <w:style w:type="paragraph" w:styleId="Titel">
    <w:name w:val="Title"/>
    <w:basedOn w:val="Standard"/>
    <w:next w:val="Standard"/>
    <w:link w:val="TitelZchn"/>
    <w:uiPriority w:val="10"/>
    <w:qFormat/>
    <w:rsid w:val="00ED2BDA"/>
    <w:pPr>
      <w:pBdr>
        <w:bottom w:val="single" w:sz="4" w:space="1" w:color="auto"/>
      </w:pBdr>
      <w:spacing w:after="0"/>
      <w:contextualSpacing/>
    </w:pPr>
    <w:rPr>
      <w:rFonts w:asciiTheme="majorHAnsi" w:eastAsiaTheme="majorEastAsia" w:hAnsiTheme="majorHAnsi" w:cstheme="majorBidi"/>
      <w:b/>
      <w:spacing w:val="-10"/>
      <w:kern w:val="28"/>
      <w:sz w:val="48"/>
      <w:szCs w:val="56"/>
    </w:rPr>
  </w:style>
  <w:style w:type="character" w:customStyle="1" w:styleId="TitelZchn">
    <w:name w:val="Titel Zchn"/>
    <w:basedOn w:val="Absatz-Standardschriftart"/>
    <w:link w:val="Titel"/>
    <w:uiPriority w:val="10"/>
    <w:rsid w:val="00ED2BDA"/>
    <w:rPr>
      <w:rFonts w:asciiTheme="majorHAnsi" w:eastAsiaTheme="majorEastAsia" w:hAnsiTheme="majorHAnsi" w:cstheme="majorBidi"/>
      <w:b/>
      <w:spacing w:val="-10"/>
      <w:kern w:val="28"/>
      <w:sz w:val="48"/>
      <w:szCs w:val="56"/>
      <w:lang w:val="de-DE" w:eastAsia="de-DE"/>
    </w:rPr>
  </w:style>
  <w:style w:type="character" w:customStyle="1" w:styleId="berschrift2Zchn">
    <w:name w:val="Überschrift 2 Zchn"/>
    <w:basedOn w:val="Absatz-Standardschriftart"/>
    <w:link w:val="berschrift2"/>
    <w:uiPriority w:val="9"/>
    <w:rsid w:val="00ED2BDA"/>
    <w:rPr>
      <w:rFonts w:ascii="Officina Sans ITC TT" w:eastAsiaTheme="majorEastAsia" w:hAnsi="Officina Sans ITC TT" w:cstheme="majorBidi"/>
      <w:b/>
      <w:color w:val="000000" w:themeColor="text1"/>
      <w:szCs w:val="26"/>
      <w:lang w:val="de-DE" w:eastAsia="de-DE"/>
    </w:rPr>
  </w:style>
  <w:style w:type="character" w:styleId="NichtaufgelsteErwhnung">
    <w:name w:val="Unresolved Mention"/>
    <w:basedOn w:val="Absatz-Standardschriftart"/>
    <w:uiPriority w:val="99"/>
    <w:semiHidden/>
    <w:unhideWhenUsed/>
    <w:rsid w:val="004E632D"/>
    <w:rPr>
      <w:color w:val="605E5C"/>
      <w:shd w:val="clear" w:color="auto" w:fill="E1DFDD"/>
    </w:rPr>
  </w:style>
  <w:style w:type="character" w:styleId="Fett">
    <w:name w:val="Strong"/>
    <w:basedOn w:val="Absatz-Standardschriftart"/>
    <w:uiPriority w:val="22"/>
    <w:qFormat/>
    <w:rsid w:val="0005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duff@vjps.ch" TargetMode="External"/><Relationship Id="rId5" Type="http://schemas.openxmlformats.org/officeDocument/2006/relationships/webSettings" Target="webSettings.xml"/><Relationship Id="rId10" Type="http://schemas.openxmlformats.org/officeDocument/2006/relationships/hyperlink" Target="https://www.vjps.ch/gute-und-schlechte-geheimni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4ED9-FFE6-44B3-841F-91772FAA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Sereina Caduff - VJPS</cp:lastModifiedBy>
  <cp:revision>6</cp:revision>
  <cp:lastPrinted>2021-09-02T12:42:00Z</cp:lastPrinted>
  <dcterms:created xsi:type="dcterms:W3CDTF">2022-03-31T14:37:00Z</dcterms:created>
  <dcterms:modified xsi:type="dcterms:W3CDTF">2022-07-18T09:05:00Z</dcterms:modified>
</cp:coreProperties>
</file>